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DF6A8" w14:textId="38FA5EFF" w:rsidR="00EB0934" w:rsidRDefault="00263F10">
      <w:pPr>
        <w:spacing w:line="643" w:lineRule="exact"/>
        <w:rPr>
          <w:rFonts w:ascii="Calibri Light"/>
          <w:sz w:val="55"/>
        </w:rPr>
      </w:pPr>
      <w:proofErr w:type="gramStart"/>
      <w:r>
        <w:rPr>
          <w:rFonts w:ascii="Calibri Light"/>
          <w:sz w:val="55"/>
        </w:rPr>
        <w:t>Manager</w:t>
      </w:r>
      <w:proofErr w:type="gramEnd"/>
      <w:r>
        <w:rPr>
          <w:rFonts w:ascii="Calibri Light"/>
          <w:spacing w:val="-22"/>
          <w:sz w:val="55"/>
        </w:rPr>
        <w:t xml:space="preserve"> </w:t>
      </w:r>
      <w:proofErr w:type="gramStart"/>
      <w:r>
        <w:rPr>
          <w:rFonts w:ascii="Calibri Light"/>
          <w:spacing w:val="-2"/>
          <w:sz w:val="55"/>
        </w:rPr>
        <w:t>Approval</w:t>
      </w:r>
      <w:proofErr w:type="gramEnd"/>
      <w:r w:rsidR="00D70A03">
        <w:rPr>
          <w:rFonts w:ascii="Calibri Light"/>
          <w:spacing w:val="-2"/>
          <w:sz w:val="55"/>
        </w:rPr>
        <w:t xml:space="preserve"> Instructions</w:t>
      </w:r>
    </w:p>
    <w:p w14:paraId="411C6073" w14:textId="77777777" w:rsidR="00EB0934" w:rsidRDefault="00263F10">
      <w:pPr>
        <w:pStyle w:val="BodyText"/>
        <w:spacing w:before="241" w:line="400" w:lineRule="auto"/>
        <w:ind w:left="-1" w:right="3290"/>
      </w:pPr>
      <w:r>
        <w:t>Managers</w:t>
      </w:r>
      <w:r>
        <w:rPr>
          <w:spacing w:val="-4"/>
        </w:rPr>
        <w:t xml:space="preserve"> </w:t>
      </w:r>
      <w:r>
        <w:t>can</w:t>
      </w:r>
      <w:r>
        <w:rPr>
          <w:spacing w:val="-3"/>
        </w:rPr>
        <w:t xml:space="preserve"> </w:t>
      </w:r>
      <w:r>
        <w:t>either</w:t>
      </w:r>
      <w:r>
        <w:rPr>
          <w:spacing w:val="-2"/>
        </w:rPr>
        <w:t xml:space="preserve"> </w:t>
      </w:r>
      <w:r>
        <w:t>approve,</w:t>
      </w:r>
      <w:r>
        <w:rPr>
          <w:spacing w:val="-4"/>
        </w:rPr>
        <w:t xml:space="preserve"> </w:t>
      </w:r>
      <w:r>
        <w:t>modify</w:t>
      </w:r>
      <w:r>
        <w:rPr>
          <w:spacing w:val="-1"/>
        </w:rPr>
        <w:t xml:space="preserve"> </w:t>
      </w:r>
      <w:r>
        <w:rPr>
          <w:i/>
        </w:rPr>
        <w:t>and</w:t>
      </w:r>
      <w:r>
        <w:rPr>
          <w:i/>
          <w:spacing w:val="-5"/>
        </w:rPr>
        <w:t xml:space="preserve"> </w:t>
      </w:r>
      <w:r>
        <w:t>approve,</w:t>
      </w:r>
      <w:r>
        <w:rPr>
          <w:spacing w:val="-6"/>
        </w:rPr>
        <w:t xml:space="preserve"> </w:t>
      </w:r>
      <w:r>
        <w:t>or</w:t>
      </w:r>
      <w:r>
        <w:rPr>
          <w:spacing w:val="-4"/>
        </w:rPr>
        <w:t xml:space="preserve"> </w:t>
      </w:r>
      <w:r>
        <w:t>decline</w:t>
      </w:r>
      <w:r>
        <w:rPr>
          <w:spacing w:val="-1"/>
        </w:rPr>
        <w:t xml:space="preserve"> </w:t>
      </w:r>
      <w:r>
        <w:t>an</w:t>
      </w:r>
      <w:r>
        <w:rPr>
          <w:spacing w:val="-3"/>
        </w:rPr>
        <w:t xml:space="preserve"> </w:t>
      </w:r>
      <w:r>
        <w:t>access</w:t>
      </w:r>
      <w:r>
        <w:rPr>
          <w:spacing w:val="-2"/>
        </w:rPr>
        <w:t xml:space="preserve"> </w:t>
      </w:r>
      <w:r>
        <w:t>request. Campus Solutions security access can now be requested electronically.</w:t>
      </w:r>
    </w:p>
    <w:p w14:paraId="78ACF850" w14:textId="77777777" w:rsidR="00EB0934" w:rsidRDefault="00EB0934">
      <w:pPr>
        <w:pStyle w:val="BodyText"/>
        <w:rPr>
          <w:sz w:val="20"/>
        </w:rPr>
      </w:pPr>
    </w:p>
    <w:p w14:paraId="1EBEFB6B" w14:textId="77777777" w:rsidR="00EB0934" w:rsidRDefault="00EB0934">
      <w:pPr>
        <w:pStyle w:val="BodyText"/>
        <w:spacing w:before="66"/>
        <w:rPr>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0"/>
      </w:tblGrid>
      <w:tr w:rsidR="00EB0934" w14:paraId="047B5276" w14:textId="77777777">
        <w:trPr>
          <w:trHeight w:val="5157"/>
        </w:trPr>
        <w:tc>
          <w:tcPr>
            <w:tcW w:w="10800" w:type="dxa"/>
          </w:tcPr>
          <w:p w14:paraId="1FBFF025" w14:textId="39B5B760" w:rsidR="00EB0934" w:rsidRDefault="00263F10" w:rsidP="00D70A03">
            <w:pPr>
              <w:pStyle w:val="TableParagraph"/>
              <w:numPr>
                <w:ilvl w:val="0"/>
                <w:numId w:val="2"/>
              </w:numPr>
              <w:spacing w:before="68" w:line="316" w:lineRule="auto"/>
              <w:ind w:right="156"/>
            </w:pPr>
            <w:r>
              <w:t>Once</w:t>
            </w:r>
            <w:r>
              <w:rPr>
                <w:spacing w:val="-3"/>
              </w:rPr>
              <w:t xml:space="preserve"> </w:t>
            </w:r>
            <w:r>
              <w:t>one</w:t>
            </w:r>
            <w:r>
              <w:rPr>
                <w:spacing w:val="-3"/>
              </w:rPr>
              <w:t xml:space="preserve"> </w:t>
            </w:r>
            <w:r>
              <w:t>of</w:t>
            </w:r>
            <w:r>
              <w:rPr>
                <w:spacing w:val="-3"/>
              </w:rPr>
              <w:t xml:space="preserve"> </w:t>
            </w:r>
            <w:r>
              <w:t>your</w:t>
            </w:r>
            <w:r>
              <w:rPr>
                <w:spacing w:val="-1"/>
              </w:rPr>
              <w:t xml:space="preserve"> </w:t>
            </w:r>
            <w:r>
              <w:t>direct</w:t>
            </w:r>
            <w:r>
              <w:rPr>
                <w:spacing w:val="-3"/>
              </w:rPr>
              <w:t xml:space="preserve"> </w:t>
            </w:r>
            <w:r>
              <w:t>reports</w:t>
            </w:r>
            <w:r>
              <w:rPr>
                <w:spacing w:val="-1"/>
              </w:rPr>
              <w:t xml:space="preserve"> </w:t>
            </w:r>
            <w:r>
              <w:t>submits</w:t>
            </w:r>
            <w:r>
              <w:rPr>
                <w:spacing w:val="-3"/>
              </w:rPr>
              <w:t xml:space="preserve"> </w:t>
            </w:r>
            <w:r>
              <w:t>an</w:t>
            </w:r>
            <w:r>
              <w:rPr>
                <w:spacing w:val="-2"/>
              </w:rPr>
              <w:t xml:space="preserve"> </w:t>
            </w:r>
            <w:r>
              <w:t>access</w:t>
            </w:r>
            <w:r>
              <w:rPr>
                <w:spacing w:val="-1"/>
              </w:rPr>
              <w:t xml:space="preserve"> </w:t>
            </w:r>
            <w:r>
              <w:t>request for</w:t>
            </w:r>
            <w:r>
              <w:rPr>
                <w:spacing w:val="-3"/>
              </w:rPr>
              <w:t xml:space="preserve"> </w:t>
            </w:r>
            <w:r>
              <w:t>Campus</w:t>
            </w:r>
            <w:r>
              <w:rPr>
                <w:spacing w:val="-1"/>
              </w:rPr>
              <w:t xml:space="preserve"> </w:t>
            </w:r>
            <w:r>
              <w:t>Solutions,</w:t>
            </w:r>
            <w:r>
              <w:rPr>
                <w:spacing w:val="-1"/>
              </w:rPr>
              <w:t xml:space="preserve"> </w:t>
            </w:r>
            <w:r>
              <w:t>using</w:t>
            </w:r>
            <w:r>
              <w:rPr>
                <w:spacing w:val="-2"/>
              </w:rPr>
              <w:t xml:space="preserve"> </w:t>
            </w:r>
            <w:r>
              <w:t>electronic</w:t>
            </w:r>
            <w:r>
              <w:rPr>
                <w:spacing w:val="-3"/>
              </w:rPr>
              <w:t xml:space="preserve"> </w:t>
            </w:r>
            <w:r>
              <w:t>version</w:t>
            </w:r>
            <w:r>
              <w:rPr>
                <w:spacing w:val="-4"/>
              </w:rPr>
              <w:t xml:space="preserve"> </w:t>
            </w:r>
            <w:r>
              <w:t xml:space="preserve">of the security form (security eForm), you will receive a similar email, as their </w:t>
            </w:r>
            <w:proofErr w:type="gramStart"/>
            <w:r>
              <w:t>Manager</w:t>
            </w:r>
            <w:proofErr w:type="gramEnd"/>
            <w:r>
              <w:t>:</w:t>
            </w:r>
          </w:p>
          <w:p w14:paraId="216C7EBB" w14:textId="77777777" w:rsidR="00EB0934" w:rsidRDefault="00EB0934">
            <w:pPr>
              <w:pStyle w:val="TableParagraph"/>
              <w:spacing w:before="138"/>
              <w:rPr>
                <w:sz w:val="20"/>
              </w:rPr>
            </w:pPr>
          </w:p>
          <w:p w14:paraId="5A4683C1" w14:textId="77777777" w:rsidR="00EB0934" w:rsidRDefault="00263F10">
            <w:pPr>
              <w:pStyle w:val="TableParagraph"/>
              <w:ind w:left="537"/>
              <w:rPr>
                <w:sz w:val="20"/>
              </w:rPr>
            </w:pPr>
            <w:r>
              <w:rPr>
                <w:noProof/>
                <w:sz w:val="20"/>
              </w:rPr>
              <w:drawing>
                <wp:inline distT="0" distB="0" distL="0" distR="0" wp14:anchorId="586A45D7" wp14:editId="00062798">
                  <wp:extent cx="6435839" cy="172402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435839" cy="1724025"/>
                          </a:xfrm>
                          <a:prstGeom prst="rect">
                            <a:avLst/>
                          </a:prstGeom>
                        </pic:spPr>
                      </pic:pic>
                    </a:graphicData>
                  </a:graphic>
                </wp:inline>
              </w:drawing>
            </w:r>
          </w:p>
          <w:p w14:paraId="5E396950" w14:textId="77777777" w:rsidR="00EB0934" w:rsidRDefault="00EB0934">
            <w:pPr>
              <w:pStyle w:val="TableParagraph"/>
              <w:rPr>
                <w:sz w:val="20"/>
              </w:rPr>
            </w:pPr>
          </w:p>
          <w:p w14:paraId="5B8A18F9" w14:textId="77777777" w:rsidR="00EB0934" w:rsidRDefault="00EB0934">
            <w:pPr>
              <w:pStyle w:val="TableParagraph"/>
              <w:rPr>
                <w:sz w:val="20"/>
              </w:rPr>
            </w:pPr>
          </w:p>
          <w:p w14:paraId="5BECEC69" w14:textId="77777777" w:rsidR="00EB0934" w:rsidRDefault="00EB0934">
            <w:pPr>
              <w:pStyle w:val="TableParagraph"/>
              <w:rPr>
                <w:sz w:val="20"/>
              </w:rPr>
            </w:pPr>
          </w:p>
          <w:p w14:paraId="2B365DD3" w14:textId="77777777" w:rsidR="00EB0934" w:rsidRDefault="00EB0934">
            <w:pPr>
              <w:pStyle w:val="TableParagraph"/>
              <w:rPr>
                <w:sz w:val="20"/>
              </w:rPr>
            </w:pPr>
          </w:p>
          <w:p w14:paraId="5FBA2DC9" w14:textId="77777777" w:rsidR="00EB0934" w:rsidRDefault="00EB0934">
            <w:pPr>
              <w:pStyle w:val="TableParagraph"/>
              <w:spacing w:before="61"/>
              <w:rPr>
                <w:sz w:val="20"/>
              </w:rPr>
            </w:pPr>
          </w:p>
        </w:tc>
      </w:tr>
      <w:tr w:rsidR="00EB0934" w14:paraId="290E0E2B" w14:textId="77777777">
        <w:trPr>
          <w:trHeight w:val="6690"/>
        </w:trPr>
        <w:tc>
          <w:tcPr>
            <w:tcW w:w="10800" w:type="dxa"/>
          </w:tcPr>
          <w:p w14:paraId="0A173590" w14:textId="3552DA06" w:rsidR="00EB0934" w:rsidRDefault="00263F10" w:rsidP="00D70A03">
            <w:pPr>
              <w:pStyle w:val="TableParagraph"/>
              <w:numPr>
                <w:ilvl w:val="0"/>
                <w:numId w:val="2"/>
              </w:numPr>
              <w:tabs>
                <w:tab w:val="left" w:pos="684"/>
              </w:tabs>
              <w:spacing w:line="268" w:lineRule="exact"/>
            </w:pPr>
            <w:r>
              <w:t>You</w:t>
            </w:r>
            <w:r>
              <w:rPr>
                <w:spacing w:val="-6"/>
              </w:rPr>
              <w:t xml:space="preserve"> </w:t>
            </w:r>
            <w:r>
              <w:t>can</w:t>
            </w:r>
            <w:r>
              <w:rPr>
                <w:spacing w:val="-3"/>
              </w:rPr>
              <w:t xml:space="preserve"> </w:t>
            </w:r>
            <w:r>
              <w:t>access</w:t>
            </w:r>
            <w:r>
              <w:rPr>
                <w:spacing w:val="-5"/>
              </w:rPr>
              <w:t xml:space="preserve"> </w:t>
            </w:r>
            <w:r>
              <w:t>the</w:t>
            </w:r>
            <w:r>
              <w:rPr>
                <w:spacing w:val="-4"/>
              </w:rPr>
              <w:t xml:space="preserve"> </w:t>
            </w:r>
            <w:r>
              <w:t>form</w:t>
            </w:r>
            <w:r>
              <w:rPr>
                <w:spacing w:val="-4"/>
              </w:rPr>
              <w:t xml:space="preserve"> </w:t>
            </w:r>
            <w:r>
              <w:t>by</w:t>
            </w:r>
            <w:r>
              <w:rPr>
                <w:spacing w:val="-1"/>
              </w:rPr>
              <w:t xml:space="preserve"> </w:t>
            </w:r>
            <w:r>
              <w:t>following</w:t>
            </w:r>
            <w:r>
              <w:rPr>
                <w:spacing w:val="-4"/>
              </w:rPr>
              <w:t xml:space="preserve"> </w:t>
            </w:r>
            <w:r>
              <w:t>steps</w:t>
            </w:r>
            <w:r>
              <w:rPr>
                <w:spacing w:val="-3"/>
              </w:rPr>
              <w:t xml:space="preserve"> </w:t>
            </w:r>
            <w:r>
              <w:t>a</w:t>
            </w:r>
            <w:r>
              <w:rPr>
                <w:spacing w:val="-4"/>
              </w:rPr>
              <w:t xml:space="preserve"> </w:t>
            </w:r>
            <w:r>
              <w:t>through</w:t>
            </w:r>
            <w:r>
              <w:rPr>
                <w:spacing w:val="-3"/>
              </w:rPr>
              <w:t xml:space="preserve"> </w:t>
            </w:r>
            <w:r>
              <w:rPr>
                <w:spacing w:val="-5"/>
              </w:rPr>
              <w:t>c.</w:t>
            </w:r>
          </w:p>
          <w:p w14:paraId="376E8DBC" w14:textId="77777777" w:rsidR="00EB0934" w:rsidRDefault="00263F10" w:rsidP="00D70A03">
            <w:pPr>
              <w:pStyle w:val="TableParagraph"/>
              <w:numPr>
                <w:ilvl w:val="1"/>
                <w:numId w:val="2"/>
              </w:numPr>
              <w:tabs>
                <w:tab w:val="left" w:pos="1545"/>
              </w:tabs>
              <w:ind w:left="1545" w:hanging="358"/>
            </w:pPr>
            <w:r>
              <w:t>Log</w:t>
            </w:r>
            <w:r>
              <w:rPr>
                <w:spacing w:val="-5"/>
              </w:rPr>
              <w:t xml:space="preserve"> </w:t>
            </w:r>
            <w:r>
              <w:t>into</w:t>
            </w:r>
            <w:r>
              <w:rPr>
                <w:spacing w:val="-2"/>
              </w:rPr>
              <w:t xml:space="preserve"> </w:t>
            </w:r>
            <w:r>
              <w:t>Campus</w:t>
            </w:r>
            <w:r>
              <w:rPr>
                <w:spacing w:val="-3"/>
              </w:rPr>
              <w:t xml:space="preserve"> </w:t>
            </w:r>
            <w:r>
              <w:t>Solutions</w:t>
            </w:r>
            <w:r>
              <w:rPr>
                <w:spacing w:val="-5"/>
              </w:rPr>
              <w:t xml:space="preserve"> </w:t>
            </w:r>
            <w:r>
              <w:t>in</w:t>
            </w:r>
            <w:r>
              <w:rPr>
                <w:spacing w:val="-4"/>
              </w:rPr>
              <w:t xml:space="preserve"> </w:t>
            </w:r>
            <w:r>
              <w:t>any</w:t>
            </w:r>
            <w:r>
              <w:rPr>
                <w:spacing w:val="-2"/>
              </w:rPr>
              <w:t xml:space="preserve"> browser.</w:t>
            </w:r>
          </w:p>
          <w:p w14:paraId="27403685" w14:textId="77777777" w:rsidR="00EB0934" w:rsidRDefault="00263F10">
            <w:pPr>
              <w:pStyle w:val="TableParagraph"/>
              <w:ind w:left="2268"/>
              <w:rPr>
                <w:sz w:val="20"/>
              </w:rPr>
            </w:pPr>
            <w:r>
              <w:rPr>
                <w:noProof/>
                <w:sz w:val="20"/>
              </w:rPr>
              <w:drawing>
                <wp:inline distT="0" distB="0" distL="0" distR="0" wp14:anchorId="0729A792" wp14:editId="6285CB82">
                  <wp:extent cx="990603" cy="753958"/>
                  <wp:effectExtent l="0" t="0" r="0" b="8255"/>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0603" cy="753958"/>
                          </a:xfrm>
                          <a:prstGeom prst="rect">
                            <a:avLst/>
                          </a:prstGeom>
                        </pic:spPr>
                      </pic:pic>
                    </a:graphicData>
                  </a:graphic>
                </wp:inline>
              </w:drawing>
            </w:r>
          </w:p>
          <w:p w14:paraId="65786242" w14:textId="77777777" w:rsidR="00EB0934" w:rsidRDefault="00263F10" w:rsidP="00D70A03">
            <w:pPr>
              <w:pStyle w:val="TableParagraph"/>
              <w:numPr>
                <w:ilvl w:val="1"/>
                <w:numId w:val="2"/>
              </w:numPr>
              <w:tabs>
                <w:tab w:val="left" w:pos="1546"/>
              </w:tabs>
              <w:ind w:left="1546" w:hanging="359"/>
            </w:pPr>
            <w:r>
              <w:t>Ensure</w:t>
            </w:r>
            <w:r>
              <w:rPr>
                <w:spacing w:val="-1"/>
              </w:rPr>
              <w:t xml:space="preserve"> </w:t>
            </w:r>
            <w:r>
              <w:t>you</w:t>
            </w:r>
            <w:r>
              <w:rPr>
                <w:spacing w:val="-3"/>
              </w:rPr>
              <w:t xml:space="preserve"> </w:t>
            </w:r>
            <w:r>
              <w:t>can</w:t>
            </w:r>
            <w:r>
              <w:rPr>
                <w:spacing w:val="-4"/>
              </w:rPr>
              <w:t xml:space="preserve"> </w:t>
            </w:r>
            <w:r>
              <w:t>see</w:t>
            </w:r>
            <w:r>
              <w:rPr>
                <w:spacing w:val="-4"/>
              </w:rPr>
              <w:t xml:space="preserve"> </w:t>
            </w:r>
            <w:r>
              <w:t>the</w:t>
            </w:r>
            <w:r>
              <w:rPr>
                <w:spacing w:val="-4"/>
              </w:rPr>
              <w:t xml:space="preserve"> </w:t>
            </w:r>
            <w:r>
              <w:t>CS</w:t>
            </w:r>
            <w:r>
              <w:rPr>
                <w:spacing w:val="-4"/>
              </w:rPr>
              <w:t xml:space="preserve"> </w:t>
            </w:r>
            <w:r>
              <w:t>security</w:t>
            </w:r>
            <w:r>
              <w:rPr>
                <w:spacing w:val="-3"/>
              </w:rPr>
              <w:t xml:space="preserve"> </w:t>
            </w:r>
            <w:r>
              <w:t xml:space="preserve">form </w:t>
            </w:r>
            <w:r>
              <w:rPr>
                <w:spacing w:val="-4"/>
              </w:rPr>
              <w:t>icon.</w:t>
            </w:r>
          </w:p>
          <w:p w14:paraId="565E64ED" w14:textId="61C600E3" w:rsidR="00EB0934" w:rsidRDefault="00263F10" w:rsidP="00D70A03">
            <w:pPr>
              <w:pStyle w:val="TableParagraph"/>
              <w:tabs>
                <w:tab w:val="left" w:pos="8910"/>
              </w:tabs>
              <w:spacing w:before="262" w:line="268" w:lineRule="exact"/>
              <w:ind w:left="1547"/>
              <w:rPr>
                <w:spacing w:val="-2"/>
              </w:rPr>
            </w:pPr>
            <w:r>
              <w:t>If</w:t>
            </w:r>
            <w:r>
              <w:rPr>
                <w:spacing w:val="-5"/>
              </w:rPr>
              <w:t xml:space="preserve"> </w:t>
            </w:r>
            <w:r>
              <w:t>you</w:t>
            </w:r>
            <w:r>
              <w:rPr>
                <w:spacing w:val="-4"/>
              </w:rPr>
              <w:t xml:space="preserve"> </w:t>
            </w:r>
            <w:r>
              <w:t>don’t</w:t>
            </w:r>
            <w:r>
              <w:rPr>
                <w:spacing w:val="-4"/>
              </w:rPr>
              <w:t xml:space="preserve"> </w:t>
            </w:r>
            <w:r>
              <w:t>see</w:t>
            </w:r>
            <w:r>
              <w:rPr>
                <w:spacing w:val="-5"/>
              </w:rPr>
              <w:t xml:space="preserve"> </w:t>
            </w:r>
            <w:r>
              <w:t>the</w:t>
            </w:r>
            <w:r>
              <w:rPr>
                <w:spacing w:val="-2"/>
              </w:rPr>
              <w:t xml:space="preserve"> </w:t>
            </w:r>
            <w:r>
              <w:t>icon,</w:t>
            </w:r>
            <w:r>
              <w:rPr>
                <w:spacing w:val="-4"/>
              </w:rPr>
              <w:t xml:space="preserve"> </w:t>
            </w:r>
            <w:r>
              <w:t>please</w:t>
            </w:r>
            <w:r>
              <w:rPr>
                <w:spacing w:val="-5"/>
              </w:rPr>
              <w:t xml:space="preserve"> </w:t>
            </w:r>
            <w:r>
              <w:t>email</w:t>
            </w:r>
            <w:r>
              <w:rPr>
                <w:spacing w:val="-3"/>
              </w:rPr>
              <w:t xml:space="preserve"> </w:t>
            </w:r>
            <w:hyperlink r:id="rId10">
              <w:r>
                <w:rPr>
                  <w:color w:val="0563C1"/>
                  <w:u w:val="single" w:color="0563C1"/>
                </w:rPr>
                <w:t>sa-security@uh.edu</w:t>
              </w:r>
            </w:hyperlink>
            <w:r>
              <w:rPr>
                <w:color w:val="0563C1"/>
                <w:spacing w:val="-2"/>
              </w:rPr>
              <w:t xml:space="preserve"> </w:t>
            </w:r>
            <w:r>
              <w:t>with</w:t>
            </w:r>
            <w:r>
              <w:rPr>
                <w:spacing w:val="-6"/>
              </w:rPr>
              <w:t xml:space="preserve"> </w:t>
            </w:r>
            <w:r>
              <w:t>your</w:t>
            </w:r>
            <w:r>
              <w:rPr>
                <w:spacing w:val="-4"/>
              </w:rPr>
              <w:t xml:space="preserve"> </w:t>
            </w:r>
            <w:proofErr w:type="spellStart"/>
            <w:r>
              <w:rPr>
                <w:spacing w:val="-2"/>
              </w:rPr>
              <w:t>emplid</w:t>
            </w:r>
            <w:proofErr w:type="spellEnd"/>
            <w:r>
              <w:rPr>
                <w:spacing w:val="-2"/>
              </w:rPr>
              <w:t>.</w:t>
            </w:r>
            <w:r w:rsidR="00D70A03">
              <w:rPr>
                <w:spacing w:val="-2"/>
              </w:rPr>
              <w:tab/>
            </w:r>
          </w:p>
          <w:p w14:paraId="675D3065" w14:textId="77777777" w:rsidR="00D70A03" w:rsidRDefault="00D70A03" w:rsidP="00D70A03">
            <w:pPr>
              <w:pStyle w:val="TableParagraph"/>
              <w:tabs>
                <w:tab w:val="left" w:pos="8910"/>
              </w:tabs>
              <w:spacing w:before="262" w:line="268" w:lineRule="exact"/>
              <w:ind w:left="1547"/>
            </w:pPr>
          </w:p>
          <w:p w14:paraId="40B102D2" w14:textId="77777777" w:rsidR="00D70A03" w:rsidRDefault="00263F10" w:rsidP="00D70A03">
            <w:pPr>
              <w:pStyle w:val="TableParagraph"/>
              <w:numPr>
                <w:ilvl w:val="1"/>
                <w:numId w:val="2"/>
              </w:numPr>
              <w:tabs>
                <w:tab w:val="left" w:pos="1547"/>
              </w:tabs>
              <w:spacing w:line="268" w:lineRule="exact"/>
            </w:pPr>
            <w:r>
              <w:t>Select</w:t>
            </w:r>
            <w:r>
              <w:rPr>
                <w:spacing w:val="-5"/>
              </w:rPr>
              <w:t xml:space="preserve"> </w:t>
            </w:r>
            <w:r>
              <w:t>‘Evaluate</w:t>
            </w:r>
            <w:r>
              <w:rPr>
                <w:spacing w:val="-2"/>
              </w:rPr>
              <w:t xml:space="preserve"> </w:t>
            </w:r>
            <w:r>
              <w:t>a</w:t>
            </w:r>
            <w:r>
              <w:rPr>
                <w:spacing w:val="-5"/>
              </w:rPr>
              <w:t xml:space="preserve"> </w:t>
            </w:r>
            <w:r>
              <w:t>Request’</w:t>
            </w:r>
            <w:r>
              <w:rPr>
                <w:spacing w:val="-4"/>
              </w:rPr>
              <w:t xml:space="preserve"> </w:t>
            </w:r>
            <w:r>
              <w:t>from</w:t>
            </w:r>
            <w:r>
              <w:rPr>
                <w:spacing w:val="-4"/>
              </w:rPr>
              <w:t xml:space="preserve"> </w:t>
            </w:r>
            <w:r>
              <w:t>the</w:t>
            </w:r>
            <w:r>
              <w:rPr>
                <w:spacing w:val="-5"/>
              </w:rPr>
              <w:t xml:space="preserve"> </w:t>
            </w:r>
            <w:r>
              <w:t>left-hand</w:t>
            </w:r>
            <w:r>
              <w:rPr>
                <w:spacing w:val="-5"/>
              </w:rPr>
              <w:t xml:space="preserve"> </w:t>
            </w:r>
            <w:r>
              <w:rPr>
                <w:spacing w:val="-4"/>
              </w:rPr>
              <w:t>menu</w:t>
            </w:r>
            <w:r w:rsidR="00D70A03">
              <w:rPr>
                <w:spacing w:val="-4"/>
              </w:rPr>
              <w:t xml:space="preserve"> and click “Search”</w:t>
            </w:r>
            <w:r w:rsidR="00D70A03">
              <w:t>.</w:t>
            </w:r>
          </w:p>
          <w:p w14:paraId="263DEF96" w14:textId="015F50F2" w:rsidR="00EB0934" w:rsidRDefault="00263F10" w:rsidP="00D70A03">
            <w:pPr>
              <w:pStyle w:val="TableParagraph"/>
              <w:tabs>
                <w:tab w:val="left" w:pos="1547"/>
              </w:tabs>
              <w:spacing w:line="268" w:lineRule="exact"/>
              <w:ind w:left="1547"/>
            </w:pPr>
            <w:r>
              <w:t>All</w:t>
            </w:r>
            <w:r w:rsidRPr="00D70A03">
              <w:rPr>
                <w:spacing w:val="-3"/>
              </w:rPr>
              <w:t xml:space="preserve"> </w:t>
            </w:r>
            <w:r>
              <w:t>the</w:t>
            </w:r>
            <w:r w:rsidRPr="00D70A03">
              <w:rPr>
                <w:spacing w:val="-2"/>
              </w:rPr>
              <w:t xml:space="preserve"> </w:t>
            </w:r>
            <w:r>
              <w:t>forms</w:t>
            </w:r>
            <w:r w:rsidRPr="00D70A03">
              <w:rPr>
                <w:spacing w:val="-3"/>
              </w:rPr>
              <w:t xml:space="preserve"> </w:t>
            </w:r>
            <w:r>
              <w:t>that</w:t>
            </w:r>
            <w:r w:rsidRPr="00D70A03">
              <w:rPr>
                <w:spacing w:val="-5"/>
              </w:rPr>
              <w:t xml:space="preserve"> </w:t>
            </w:r>
            <w:r>
              <w:t>are</w:t>
            </w:r>
            <w:r w:rsidRPr="00D70A03">
              <w:rPr>
                <w:spacing w:val="-5"/>
              </w:rPr>
              <w:t xml:space="preserve"> </w:t>
            </w:r>
            <w:r>
              <w:t>waiting</w:t>
            </w:r>
            <w:r w:rsidRPr="00D70A03">
              <w:rPr>
                <w:spacing w:val="-4"/>
              </w:rPr>
              <w:t xml:space="preserve"> </w:t>
            </w:r>
            <w:r>
              <w:t>for</w:t>
            </w:r>
            <w:r w:rsidRPr="00D70A03">
              <w:rPr>
                <w:spacing w:val="-3"/>
              </w:rPr>
              <w:t xml:space="preserve"> </w:t>
            </w:r>
            <w:r>
              <w:t>your</w:t>
            </w:r>
            <w:r w:rsidRPr="00D70A03">
              <w:rPr>
                <w:spacing w:val="-3"/>
              </w:rPr>
              <w:t xml:space="preserve"> </w:t>
            </w:r>
            <w:r>
              <w:t>approval</w:t>
            </w:r>
            <w:r w:rsidRPr="00D70A03">
              <w:rPr>
                <w:spacing w:val="-6"/>
              </w:rPr>
              <w:t xml:space="preserve"> </w:t>
            </w:r>
            <w:r>
              <w:t>will</w:t>
            </w:r>
            <w:r w:rsidRPr="00D70A03">
              <w:rPr>
                <w:spacing w:val="-3"/>
              </w:rPr>
              <w:t xml:space="preserve"> </w:t>
            </w:r>
            <w:r>
              <w:t>show</w:t>
            </w:r>
            <w:r w:rsidRPr="00D70A03">
              <w:rPr>
                <w:spacing w:val="-2"/>
              </w:rPr>
              <w:t xml:space="preserve"> </w:t>
            </w:r>
            <w:r>
              <w:t>up. Select the appropriate form from the list.</w:t>
            </w:r>
          </w:p>
          <w:p w14:paraId="40E05A16" w14:textId="77777777" w:rsidR="00D70A03" w:rsidRDefault="00D70A03">
            <w:pPr>
              <w:pStyle w:val="TableParagraph"/>
              <w:spacing w:before="1"/>
              <w:ind w:left="1187" w:right="3690"/>
            </w:pPr>
          </w:p>
          <w:p w14:paraId="48CE2FD6" w14:textId="60B0AE11" w:rsidR="00D70A03" w:rsidRDefault="00D70A03">
            <w:pPr>
              <w:pStyle w:val="TableParagraph"/>
              <w:spacing w:before="1"/>
              <w:ind w:left="1187" w:right="3690"/>
            </w:pPr>
            <w:r>
              <w:rPr>
                <w:noProof/>
              </w:rPr>
              <w:drawing>
                <wp:inline distT="0" distB="0" distL="0" distR="0" wp14:anchorId="7512A47B" wp14:editId="217BEC90">
                  <wp:extent cx="6559550" cy="2076684"/>
                  <wp:effectExtent l="0" t="0" r="0" b="0"/>
                  <wp:docPr id="2142876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76256" name=""/>
                          <pic:cNvPicPr/>
                        </pic:nvPicPr>
                        <pic:blipFill>
                          <a:blip r:embed="rId11"/>
                          <a:stretch>
                            <a:fillRect/>
                          </a:stretch>
                        </pic:blipFill>
                        <pic:spPr>
                          <a:xfrm>
                            <a:off x="0" y="0"/>
                            <a:ext cx="6562870" cy="2077735"/>
                          </a:xfrm>
                          <a:prstGeom prst="rect">
                            <a:avLst/>
                          </a:prstGeom>
                        </pic:spPr>
                      </pic:pic>
                    </a:graphicData>
                  </a:graphic>
                </wp:inline>
              </w:drawing>
            </w:r>
          </w:p>
        </w:tc>
      </w:tr>
    </w:tbl>
    <w:p w14:paraId="13BE6CD3" w14:textId="77777777" w:rsidR="00EB0934" w:rsidRDefault="00EB0934">
      <w:pPr>
        <w:pStyle w:val="TableParagraph"/>
      </w:pPr>
    </w:p>
    <w:p w14:paraId="1B4250E7" w14:textId="77777777" w:rsidR="00D70A03" w:rsidRDefault="00D70A03">
      <w:pPr>
        <w:pStyle w:val="TableParagraph"/>
        <w:sectPr w:rsidR="00D70A03">
          <w:type w:val="continuous"/>
          <w:pgSz w:w="12240" w:h="15840"/>
          <w:pgMar w:top="760" w:right="360" w:bottom="280" w:left="720" w:header="720" w:footer="720"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0"/>
      </w:tblGrid>
      <w:tr w:rsidR="00EB0934" w14:paraId="0D4F14ED" w14:textId="77777777">
        <w:trPr>
          <w:trHeight w:val="5587"/>
        </w:trPr>
        <w:tc>
          <w:tcPr>
            <w:tcW w:w="10800" w:type="dxa"/>
          </w:tcPr>
          <w:p w14:paraId="5A267A1E" w14:textId="3E3056AA" w:rsidR="00EB0934" w:rsidRDefault="00263F10" w:rsidP="00D70A03">
            <w:pPr>
              <w:pStyle w:val="TableParagraph"/>
              <w:numPr>
                <w:ilvl w:val="0"/>
                <w:numId w:val="2"/>
              </w:numPr>
              <w:ind w:right="156"/>
            </w:pPr>
            <w:r>
              <w:t>Following</w:t>
            </w:r>
            <w:r>
              <w:rPr>
                <w:spacing w:val="-2"/>
              </w:rPr>
              <w:t xml:space="preserve"> </w:t>
            </w:r>
            <w:r>
              <w:t>screen</w:t>
            </w:r>
            <w:r>
              <w:rPr>
                <w:spacing w:val="-2"/>
              </w:rPr>
              <w:t xml:space="preserve"> </w:t>
            </w:r>
            <w:r>
              <w:t>comes</w:t>
            </w:r>
            <w:r>
              <w:rPr>
                <w:spacing w:val="-1"/>
              </w:rPr>
              <w:t xml:space="preserve"> </w:t>
            </w:r>
            <w:r>
              <w:t>up.</w:t>
            </w:r>
            <w:r>
              <w:rPr>
                <w:spacing w:val="-1"/>
              </w:rPr>
              <w:t xml:space="preserve"> </w:t>
            </w:r>
            <w:r>
              <w:t>Validate items</w:t>
            </w:r>
            <w:r>
              <w:rPr>
                <w:spacing w:val="-1"/>
              </w:rPr>
              <w:t xml:space="preserve"> </w:t>
            </w:r>
            <w:r>
              <w:t>1</w:t>
            </w:r>
            <w:r>
              <w:rPr>
                <w:spacing w:val="-2"/>
              </w:rPr>
              <w:t xml:space="preserve"> </w:t>
            </w:r>
            <w:r>
              <w:t>through</w:t>
            </w:r>
            <w:r>
              <w:rPr>
                <w:spacing w:val="-4"/>
              </w:rPr>
              <w:t xml:space="preserve"> </w:t>
            </w:r>
            <w:r>
              <w:t>4.</w:t>
            </w:r>
            <w:r>
              <w:rPr>
                <w:spacing w:val="-1"/>
              </w:rPr>
              <w:t xml:space="preserve"> </w:t>
            </w:r>
            <w:r>
              <w:t>Please</w:t>
            </w:r>
            <w:r>
              <w:rPr>
                <w:spacing w:val="-3"/>
              </w:rPr>
              <w:t xml:space="preserve"> </w:t>
            </w:r>
            <w:r>
              <w:t>ensure</w:t>
            </w:r>
            <w:r>
              <w:rPr>
                <w:spacing w:val="-3"/>
              </w:rPr>
              <w:t xml:space="preserve"> </w:t>
            </w:r>
            <w:r>
              <w:t>all</w:t>
            </w:r>
            <w:r>
              <w:rPr>
                <w:spacing w:val="-1"/>
              </w:rPr>
              <w:t xml:space="preserve"> </w:t>
            </w:r>
            <w:r>
              <w:t>the</w:t>
            </w:r>
            <w:r>
              <w:rPr>
                <w:spacing w:val="-3"/>
              </w:rPr>
              <w:t xml:space="preserve"> </w:t>
            </w:r>
            <w:r>
              <w:t>information</w:t>
            </w:r>
            <w:r>
              <w:rPr>
                <w:spacing w:val="-4"/>
              </w:rPr>
              <w:t xml:space="preserve"> </w:t>
            </w:r>
            <w:r>
              <w:t>on</w:t>
            </w:r>
            <w:r>
              <w:rPr>
                <w:spacing w:val="-4"/>
              </w:rPr>
              <w:t xml:space="preserve"> </w:t>
            </w:r>
            <w:r>
              <w:t>this</w:t>
            </w:r>
            <w:r>
              <w:rPr>
                <w:spacing w:val="-1"/>
              </w:rPr>
              <w:t xml:space="preserve"> </w:t>
            </w:r>
            <w:r>
              <w:t xml:space="preserve">page is </w:t>
            </w:r>
            <w:r>
              <w:rPr>
                <w:spacing w:val="-2"/>
              </w:rPr>
              <w:t>correct.</w:t>
            </w:r>
          </w:p>
          <w:p w14:paraId="1127C6B0" w14:textId="77777777" w:rsidR="00EB0934" w:rsidRDefault="00EB0934">
            <w:pPr>
              <w:pStyle w:val="TableParagraph"/>
              <w:spacing w:before="125" w:after="1"/>
              <w:rPr>
                <w:sz w:val="20"/>
              </w:rPr>
            </w:pPr>
          </w:p>
          <w:p w14:paraId="3DFE1618" w14:textId="77777777" w:rsidR="00EB0934" w:rsidRDefault="00263F10">
            <w:pPr>
              <w:pStyle w:val="TableParagraph"/>
              <w:ind w:left="735"/>
              <w:rPr>
                <w:sz w:val="20"/>
              </w:rPr>
            </w:pPr>
            <w:r>
              <w:rPr>
                <w:noProof/>
                <w:sz w:val="20"/>
              </w:rPr>
              <w:drawing>
                <wp:inline distT="0" distB="0" distL="0" distR="0" wp14:anchorId="219465DA" wp14:editId="19796E36">
                  <wp:extent cx="5568950" cy="31115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69513" cy="3111815"/>
                          </a:xfrm>
                          <a:prstGeom prst="rect">
                            <a:avLst/>
                          </a:prstGeom>
                        </pic:spPr>
                      </pic:pic>
                    </a:graphicData>
                  </a:graphic>
                </wp:inline>
              </w:drawing>
            </w:r>
          </w:p>
          <w:p w14:paraId="57A26D7C" w14:textId="77777777" w:rsidR="00EB0934" w:rsidRDefault="00EB0934">
            <w:pPr>
              <w:pStyle w:val="TableParagraph"/>
              <w:spacing w:before="148"/>
              <w:rPr>
                <w:sz w:val="20"/>
              </w:rPr>
            </w:pPr>
          </w:p>
        </w:tc>
      </w:tr>
      <w:tr w:rsidR="00EB0934" w14:paraId="6E1C6FE0" w14:textId="77777777">
        <w:trPr>
          <w:trHeight w:val="806"/>
        </w:trPr>
        <w:tc>
          <w:tcPr>
            <w:tcW w:w="10800" w:type="dxa"/>
          </w:tcPr>
          <w:p w14:paraId="0138763B" w14:textId="34190856" w:rsidR="00EB0934" w:rsidRDefault="00263F10" w:rsidP="00D70A03">
            <w:pPr>
              <w:pStyle w:val="TableParagraph"/>
              <w:numPr>
                <w:ilvl w:val="0"/>
                <w:numId w:val="2"/>
              </w:numPr>
              <w:spacing w:before="268"/>
            </w:pPr>
            <w:r>
              <w:t>Click</w:t>
            </w:r>
            <w:r>
              <w:rPr>
                <w:spacing w:val="1"/>
              </w:rPr>
              <w:t xml:space="preserve"> </w:t>
            </w:r>
            <w:r>
              <w:rPr>
                <w:spacing w:val="-2"/>
              </w:rPr>
              <w:t>‘Next’</w:t>
            </w:r>
          </w:p>
        </w:tc>
      </w:tr>
      <w:tr w:rsidR="00EB0934" w14:paraId="26027443" w14:textId="77777777">
        <w:trPr>
          <w:trHeight w:val="7132"/>
        </w:trPr>
        <w:tc>
          <w:tcPr>
            <w:tcW w:w="10800" w:type="dxa"/>
          </w:tcPr>
          <w:p w14:paraId="4C524F5F" w14:textId="77777777" w:rsidR="00EB0934" w:rsidRDefault="00263F10" w:rsidP="00D70A03">
            <w:pPr>
              <w:pStyle w:val="TableParagraph"/>
              <w:numPr>
                <w:ilvl w:val="0"/>
                <w:numId w:val="2"/>
              </w:numPr>
              <w:spacing w:line="247" w:lineRule="auto"/>
              <w:ind w:right="84"/>
            </w:pPr>
            <w:r>
              <w:t>The</w:t>
            </w:r>
            <w:r>
              <w:rPr>
                <w:spacing w:val="-1"/>
              </w:rPr>
              <w:t xml:space="preserve"> </w:t>
            </w:r>
            <w:r>
              <w:t>following</w:t>
            </w:r>
            <w:r>
              <w:rPr>
                <w:spacing w:val="-2"/>
              </w:rPr>
              <w:t xml:space="preserve"> </w:t>
            </w:r>
            <w:r>
              <w:t>screen</w:t>
            </w:r>
            <w:r>
              <w:rPr>
                <w:spacing w:val="-2"/>
              </w:rPr>
              <w:t xml:space="preserve"> </w:t>
            </w:r>
            <w:r>
              <w:t>comes</w:t>
            </w:r>
            <w:r>
              <w:rPr>
                <w:spacing w:val="-1"/>
              </w:rPr>
              <w:t xml:space="preserve"> </w:t>
            </w:r>
            <w:r>
              <w:t>up.</w:t>
            </w:r>
            <w:r>
              <w:rPr>
                <w:spacing w:val="-1"/>
              </w:rPr>
              <w:t xml:space="preserve"> </w:t>
            </w:r>
            <w:r>
              <w:t>For</w:t>
            </w:r>
            <w:r>
              <w:rPr>
                <w:spacing w:val="-1"/>
              </w:rPr>
              <w:t xml:space="preserve"> </w:t>
            </w:r>
            <w:r>
              <w:t>items</w:t>
            </w:r>
            <w:r>
              <w:rPr>
                <w:spacing w:val="-1"/>
              </w:rPr>
              <w:t xml:space="preserve"> </w:t>
            </w:r>
            <w:r>
              <w:t>1</w:t>
            </w:r>
            <w:r>
              <w:rPr>
                <w:spacing w:val="-2"/>
              </w:rPr>
              <w:t xml:space="preserve"> </w:t>
            </w:r>
            <w:r>
              <w:t>and</w:t>
            </w:r>
            <w:r>
              <w:rPr>
                <w:spacing w:val="-2"/>
              </w:rPr>
              <w:t xml:space="preserve"> </w:t>
            </w:r>
            <w:r>
              <w:t>2,</w:t>
            </w:r>
            <w:r>
              <w:rPr>
                <w:spacing w:val="-3"/>
              </w:rPr>
              <w:t xml:space="preserve"> </w:t>
            </w:r>
            <w:r>
              <w:t>please</w:t>
            </w:r>
            <w:r>
              <w:rPr>
                <w:spacing w:val="-5"/>
              </w:rPr>
              <w:t xml:space="preserve"> </w:t>
            </w:r>
            <w:r>
              <w:t>validate</w:t>
            </w:r>
            <w:r>
              <w:rPr>
                <w:spacing w:val="-3"/>
              </w:rPr>
              <w:t xml:space="preserve"> </w:t>
            </w:r>
            <w:r>
              <w:t>that</w:t>
            </w:r>
            <w:r>
              <w:rPr>
                <w:spacing w:val="-3"/>
              </w:rPr>
              <w:t xml:space="preserve"> </w:t>
            </w:r>
            <w:r>
              <w:t>the employee</w:t>
            </w:r>
            <w:r>
              <w:rPr>
                <w:spacing w:val="-3"/>
              </w:rPr>
              <w:t xml:space="preserve"> </w:t>
            </w:r>
            <w:r>
              <w:t>has</w:t>
            </w:r>
            <w:r>
              <w:rPr>
                <w:spacing w:val="-1"/>
              </w:rPr>
              <w:t xml:space="preserve"> </w:t>
            </w:r>
            <w:r>
              <w:t>selected</w:t>
            </w:r>
            <w:r>
              <w:rPr>
                <w:spacing w:val="-4"/>
              </w:rPr>
              <w:t xml:space="preserve"> </w:t>
            </w:r>
            <w:r>
              <w:t>correct</w:t>
            </w:r>
            <w:r>
              <w:rPr>
                <w:spacing w:val="-3"/>
              </w:rPr>
              <w:t xml:space="preserve"> </w:t>
            </w:r>
            <w:r>
              <w:t>level of access. All the employees get partial access to SSN and DOB as default.</w:t>
            </w:r>
            <w:r>
              <w:rPr>
                <w:spacing w:val="61"/>
              </w:rPr>
              <w:t xml:space="preserve"> </w:t>
            </w:r>
            <w:r>
              <w:t xml:space="preserve">For full access to either DOB or SSN, justification is needed. For less than partial access, no justification is needed. Employees only need to select access under the modules if they </w:t>
            </w:r>
            <w:proofErr w:type="gramStart"/>
            <w:r>
              <w:t>needs</w:t>
            </w:r>
            <w:proofErr w:type="gramEnd"/>
            <w:r>
              <w:t xml:space="preserve"> more than basic access. Click approve.</w:t>
            </w:r>
          </w:p>
          <w:p w14:paraId="00DDB6A3" w14:textId="77777777" w:rsidR="00263F10" w:rsidRPr="00263F10" w:rsidRDefault="00263F10" w:rsidP="00263F10"/>
          <w:p w14:paraId="216B99C2" w14:textId="77777777" w:rsidR="00263F10" w:rsidRDefault="00263F10" w:rsidP="00263F10"/>
          <w:p w14:paraId="53FCD84A" w14:textId="3CE60473" w:rsidR="00263F10" w:rsidRPr="00263F10" w:rsidRDefault="00263F10" w:rsidP="00263F10">
            <w:pPr>
              <w:ind w:firstLine="720"/>
            </w:pPr>
            <w:r>
              <w:rPr>
                <w:noProof/>
              </w:rPr>
              <w:drawing>
                <wp:inline distT="0" distB="0" distL="0" distR="0" wp14:anchorId="5F45977A" wp14:editId="0BD10C26">
                  <wp:extent cx="6851650" cy="3325495"/>
                  <wp:effectExtent l="0" t="0" r="6350" b="8255"/>
                  <wp:docPr id="487414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414946" name=""/>
                          <pic:cNvPicPr/>
                        </pic:nvPicPr>
                        <pic:blipFill>
                          <a:blip r:embed="rId13"/>
                          <a:stretch>
                            <a:fillRect/>
                          </a:stretch>
                        </pic:blipFill>
                        <pic:spPr>
                          <a:xfrm>
                            <a:off x="0" y="0"/>
                            <a:ext cx="6851650" cy="3325495"/>
                          </a:xfrm>
                          <a:prstGeom prst="rect">
                            <a:avLst/>
                          </a:prstGeom>
                        </pic:spPr>
                      </pic:pic>
                    </a:graphicData>
                  </a:graphic>
                </wp:inline>
              </w:drawing>
            </w:r>
          </w:p>
        </w:tc>
      </w:tr>
    </w:tbl>
    <w:p w14:paraId="4732FEF6" w14:textId="77777777" w:rsidR="00EB0934" w:rsidRDefault="00EB0934">
      <w:pPr>
        <w:pStyle w:val="TableParagraph"/>
        <w:spacing w:line="247" w:lineRule="auto"/>
        <w:sectPr w:rsidR="00EB0934">
          <w:type w:val="continuous"/>
          <w:pgSz w:w="12240" w:h="15840"/>
          <w:pgMar w:top="700" w:right="360" w:bottom="280" w:left="720" w:header="720" w:footer="720" w:gutter="0"/>
          <w:cols w:space="720"/>
        </w:sect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0"/>
      </w:tblGrid>
      <w:tr w:rsidR="00EB0934" w14:paraId="68CFCB8E" w14:textId="77777777">
        <w:trPr>
          <w:trHeight w:val="3313"/>
        </w:trPr>
        <w:tc>
          <w:tcPr>
            <w:tcW w:w="10800" w:type="dxa"/>
          </w:tcPr>
          <w:p w14:paraId="0A6C0E4B" w14:textId="77777777" w:rsidR="00EB0934" w:rsidRDefault="00263F10">
            <w:pPr>
              <w:pStyle w:val="TableParagraph"/>
              <w:spacing w:line="268" w:lineRule="exact"/>
              <w:ind w:left="107"/>
              <w:rPr>
                <w:spacing w:val="-2"/>
              </w:rPr>
            </w:pPr>
            <w:r>
              <w:lastRenderedPageBreak/>
              <w:t>Upon</w:t>
            </w:r>
            <w:r>
              <w:rPr>
                <w:spacing w:val="-6"/>
              </w:rPr>
              <w:t xml:space="preserve"> </w:t>
            </w:r>
            <w:r>
              <w:t>clicking</w:t>
            </w:r>
            <w:r>
              <w:rPr>
                <w:spacing w:val="-3"/>
              </w:rPr>
              <w:t xml:space="preserve"> </w:t>
            </w:r>
            <w:r>
              <w:t>the</w:t>
            </w:r>
            <w:r>
              <w:rPr>
                <w:spacing w:val="-2"/>
              </w:rPr>
              <w:t xml:space="preserve"> </w:t>
            </w:r>
            <w:r>
              <w:t>approval</w:t>
            </w:r>
            <w:r>
              <w:rPr>
                <w:spacing w:val="-7"/>
              </w:rPr>
              <w:t xml:space="preserve"> </w:t>
            </w:r>
            <w:r>
              <w:t>button,</w:t>
            </w:r>
            <w:r>
              <w:rPr>
                <w:spacing w:val="-5"/>
              </w:rPr>
              <w:t xml:space="preserve"> </w:t>
            </w:r>
            <w:r>
              <w:t>you</w:t>
            </w:r>
            <w:r>
              <w:rPr>
                <w:spacing w:val="-5"/>
              </w:rPr>
              <w:t xml:space="preserve"> </w:t>
            </w:r>
            <w:r>
              <w:t>will</w:t>
            </w:r>
            <w:r>
              <w:rPr>
                <w:spacing w:val="-3"/>
              </w:rPr>
              <w:t xml:space="preserve"> </w:t>
            </w:r>
            <w:r>
              <w:t>see</w:t>
            </w:r>
            <w:r>
              <w:rPr>
                <w:spacing w:val="-1"/>
              </w:rPr>
              <w:t xml:space="preserve"> </w:t>
            </w:r>
            <w:r>
              <w:t>a</w:t>
            </w:r>
            <w:r>
              <w:rPr>
                <w:spacing w:val="-4"/>
              </w:rPr>
              <w:t xml:space="preserve"> </w:t>
            </w:r>
            <w:r>
              <w:t>screen</w:t>
            </w:r>
            <w:r>
              <w:rPr>
                <w:spacing w:val="-4"/>
              </w:rPr>
              <w:t xml:space="preserve"> </w:t>
            </w:r>
            <w:r>
              <w:t>like</w:t>
            </w:r>
            <w:r>
              <w:rPr>
                <w:spacing w:val="-1"/>
              </w:rPr>
              <w:t xml:space="preserve"> </w:t>
            </w:r>
            <w:r>
              <w:rPr>
                <w:spacing w:val="-2"/>
              </w:rPr>
              <w:t>below:</w:t>
            </w:r>
          </w:p>
          <w:p w14:paraId="2E7296E0" w14:textId="77777777" w:rsidR="00263F10" w:rsidRDefault="00263F10">
            <w:pPr>
              <w:pStyle w:val="TableParagraph"/>
              <w:spacing w:line="268" w:lineRule="exact"/>
              <w:ind w:left="107"/>
            </w:pPr>
          </w:p>
          <w:p w14:paraId="6E6D0E70" w14:textId="7463C13A" w:rsidR="00263F10" w:rsidRDefault="00263F10" w:rsidP="00263F10">
            <w:pPr>
              <w:pStyle w:val="TableParagraph"/>
              <w:rPr>
                <w:sz w:val="20"/>
              </w:rPr>
            </w:pPr>
            <w:r>
              <w:rPr>
                <w:noProof/>
              </w:rPr>
              <w:drawing>
                <wp:inline distT="0" distB="0" distL="0" distR="0" wp14:anchorId="31F8D671" wp14:editId="32477702">
                  <wp:extent cx="6851650" cy="1398905"/>
                  <wp:effectExtent l="0" t="0" r="6350" b="0"/>
                  <wp:docPr id="1594885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85169" name=""/>
                          <pic:cNvPicPr/>
                        </pic:nvPicPr>
                        <pic:blipFill>
                          <a:blip r:embed="rId14"/>
                          <a:stretch>
                            <a:fillRect/>
                          </a:stretch>
                        </pic:blipFill>
                        <pic:spPr>
                          <a:xfrm>
                            <a:off x="0" y="0"/>
                            <a:ext cx="6851650" cy="1398905"/>
                          </a:xfrm>
                          <a:prstGeom prst="rect">
                            <a:avLst/>
                          </a:prstGeom>
                        </pic:spPr>
                      </pic:pic>
                    </a:graphicData>
                  </a:graphic>
                </wp:inline>
              </w:drawing>
            </w:r>
          </w:p>
        </w:tc>
      </w:tr>
    </w:tbl>
    <w:p w14:paraId="49A84BA1" w14:textId="77777777" w:rsidR="00395F86" w:rsidRDefault="00395F86"/>
    <w:sectPr w:rsidR="00395F86">
      <w:type w:val="continuous"/>
      <w:pgSz w:w="12240" w:h="15840"/>
      <w:pgMar w:top="700" w:right="36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55EB7"/>
    <w:multiLevelType w:val="hybridMultilevel"/>
    <w:tmpl w:val="DB6E9C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4B24F7"/>
    <w:multiLevelType w:val="hybridMultilevel"/>
    <w:tmpl w:val="B9323A78"/>
    <w:lvl w:ilvl="0" w:tplc="0409000F">
      <w:start w:val="1"/>
      <w:numFmt w:val="decimal"/>
      <w:lvlText w:val="%1."/>
      <w:lvlJc w:val="left"/>
      <w:pPr>
        <w:ind w:left="686" w:hanging="219"/>
      </w:pPr>
      <w:rPr>
        <w:rFonts w:hint="default"/>
        <w:b w:val="0"/>
        <w:bCs w:val="0"/>
        <w:i w:val="0"/>
        <w:iCs w:val="0"/>
        <w:spacing w:val="0"/>
        <w:w w:val="100"/>
        <w:sz w:val="22"/>
        <w:szCs w:val="22"/>
        <w:lang w:val="en-US" w:eastAsia="en-US" w:bidi="ar-SA"/>
      </w:rPr>
    </w:lvl>
    <w:lvl w:ilvl="1" w:tplc="558A0CE6">
      <w:start w:val="1"/>
      <w:numFmt w:val="lowerLetter"/>
      <w:lvlText w:val="%2."/>
      <w:lvlJc w:val="left"/>
      <w:pPr>
        <w:ind w:left="1547" w:hanging="360"/>
      </w:pPr>
      <w:rPr>
        <w:rFonts w:ascii="Calibri" w:eastAsia="Calibri" w:hAnsi="Calibri" w:cs="Calibri" w:hint="default"/>
        <w:b w:val="0"/>
        <w:bCs w:val="0"/>
        <w:i w:val="0"/>
        <w:iCs w:val="0"/>
        <w:spacing w:val="-1"/>
        <w:w w:val="100"/>
        <w:sz w:val="22"/>
        <w:szCs w:val="22"/>
        <w:lang w:val="en-US" w:eastAsia="en-US" w:bidi="ar-SA"/>
      </w:rPr>
    </w:lvl>
    <w:lvl w:ilvl="2" w:tplc="55AE7E82">
      <w:numFmt w:val="bullet"/>
      <w:lvlText w:val="•"/>
      <w:lvlJc w:val="left"/>
      <w:pPr>
        <w:ind w:left="2567" w:hanging="360"/>
      </w:pPr>
      <w:rPr>
        <w:rFonts w:hint="default"/>
        <w:lang w:val="en-US" w:eastAsia="en-US" w:bidi="ar-SA"/>
      </w:rPr>
    </w:lvl>
    <w:lvl w:ilvl="3" w:tplc="E548AB10">
      <w:numFmt w:val="bullet"/>
      <w:lvlText w:val="•"/>
      <w:lvlJc w:val="left"/>
      <w:pPr>
        <w:ind w:left="3595" w:hanging="360"/>
      </w:pPr>
      <w:rPr>
        <w:rFonts w:hint="default"/>
        <w:lang w:val="en-US" w:eastAsia="en-US" w:bidi="ar-SA"/>
      </w:rPr>
    </w:lvl>
    <w:lvl w:ilvl="4" w:tplc="21B0BDDC">
      <w:numFmt w:val="bullet"/>
      <w:lvlText w:val="•"/>
      <w:lvlJc w:val="left"/>
      <w:pPr>
        <w:ind w:left="4623" w:hanging="360"/>
      </w:pPr>
      <w:rPr>
        <w:rFonts w:hint="default"/>
        <w:lang w:val="en-US" w:eastAsia="en-US" w:bidi="ar-SA"/>
      </w:rPr>
    </w:lvl>
    <w:lvl w:ilvl="5" w:tplc="1E76DA58">
      <w:numFmt w:val="bullet"/>
      <w:lvlText w:val="•"/>
      <w:lvlJc w:val="left"/>
      <w:pPr>
        <w:ind w:left="5651" w:hanging="360"/>
      </w:pPr>
      <w:rPr>
        <w:rFonts w:hint="default"/>
        <w:lang w:val="en-US" w:eastAsia="en-US" w:bidi="ar-SA"/>
      </w:rPr>
    </w:lvl>
    <w:lvl w:ilvl="6" w:tplc="F92A800C">
      <w:numFmt w:val="bullet"/>
      <w:lvlText w:val="•"/>
      <w:lvlJc w:val="left"/>
      <w:pPr>
        <w:ind w:left="6678" w:hanging="360"/>
      </w:pPr>
      <w:rPr>
        <w:rFonts w:hint="default"/>
        <w:lang w:val="en-US" w:eastAsia="en-US" w:bidi="ar-SA"/>
      </w:rPr>
    </w:lvl>
    <w:lvl w:ilvl="7" w:tplc="D688CAE8">
      <w:numFmt w:val="bullet"/>
      <w:lvlText w:val="•"/>
      <w:lvlJc w:val="left"/>
      <w:pPr>
        <w:ind w:left="7706" w:hanging="360"/>
      </w:pPr>
      <w:rPr>
        <w:rFonts w:hint="default"/>
        <w:lang w:val="en-US" w:eastAsia="en-US" w:bidi="ar-SA"/>
      </w:rPr>
    </w:lvl>
    <w:lvl w:ilvl="8" w:tplc="E5688CA0">
      <w:numFmt w:val="bullet"/>
      <w:lvlText w:val="•"/>
      <w:lvlJc w:val="left"/>
      <w:pPr>
        <w:ind w:left="8734" w:hanging="360"/>
      </w:pPr>
      <w:rPr>
        <w:rFonts w:hint="default"/>
        <w:lang w:val="en-US" w:eastAsia="en-US" w:bidi="ar-SA"/>
      </w:rPr>
    </w:lvl>
  </w:abstractNum>
  <w:num w:numId="1" w16cid:durableId="102845981">
    <w:abstractNumId w:val="1"/>
  </w:num>
  <w:num w:numId="2" w16cid:durableId="362942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934"/>
    <w:rsid w:val="00263F10"/>
    <w:rsid w:val="00395F86"/>
    <w:rsid w:val="0041059C"/>
    <w:rsid w:val="005F3D0C"/>
    <w:rsid w:val="005F715F"/>
    <w:rsid w:val="009041C9"/>
    <w:rsid w:val="00CA574C"/>
    <w:rsid w:val="00D709B9"/>
    <w:rsid w:val="00D70A03"/>
    <w:rsid w:val="00E75D77"/>
    <w:rsid w:val="00EB0934"/>
    <w:rsid w:val="00F93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3458"/>
  <w15:docId w15:val="{9526287A-5977-4B9D-AE88-2C51C81E3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sa-security@uh.edu"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D4E1D27128D499E2DED44B3CAF443" ma:contentTypeVersion="18" ma:contentTypeDescription="Create a new document." ma:contentTypeScope="" ma:versionID="39a2921ae10506a06fed73e627a172c8">
  <xsd:schema xmlns:xsd="http://www.w3.org/2001/XMLSchema" xmlns:xs="http://www.w3.org/2001/XMLSchema" xmlns:p="http://schemas.microsoft.com/office/2006/metadata/properties" xmlns:ns3="f61bd5e4-10d7-4774-8f22-6aeda8cc17a9" xmlns:ns4="598effb1-f6ce-48dc-9d63-059db30f3c73" targetNamespace="http://schemas.microsoft.com/office/2006/metadata/properties" ma:root="true" ma:fieldsID="6ff4194a5140d25b700d2f782b37b245" ns3:_="" ns4:_="">
    <xsd:import namespace="f61bd5e4-10d7-4774-8f22-6aeda8cc17a9"/>
    <xsd:import namespace="598effb1-f6ce-48dc-9d63-059db30f3c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bd5e4-10d7-4774-8f22-6aeda8cc1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8effb1-f6ce-48dc-9d63-059db30f3c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61bd5e4-10d7-4774-8f22-6aeda8cc17a9" xsi:nil="true"/>
  </documentManagement>
</p:properties>
</file>

<file path=customXml/itemProps1.xml><?xml version="1.0" encoding="utf-8"?>
<ds:datastoreItem xmlns:ds="http://schemas.openxmlformats.org/officeDocument/2006/customXml" ds:itemID="{F14814D5-636C-4D69-8FBC-CE067307F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bd5e4-10d7-4774-8f22-6aeda8cc17a9"/>
    <ds:schemaRef ds:uri="598effb1-f6ce-48dc-9d63-059db30f3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42D339-F4F4-4801-A4D8-3287466333C0}">
  <ds:schemaRefs>
    <ds:schemaRef ds:uri="http://schemas.microsoft.com/sharepoint/v3/contenttype/forms"/>
  </ds:schemaRefs>
</ds:datastoreItem>
</file>

<file path=customXml/itemProps3.xml><?xml version="1.0" encoding="utf-8"?>
<ds:datastoreItem xmlns:ds="http://schemas.openxmlformats.org/officeDocument/2006/customXml" ds:itemID="{7744A150-8EC9-487C-9EA4-92E9C02BE055}">
  <ds:schemaRefs>
    <ds:schemaRef ds:uri="http://schemas.microsoft.com/office/2006/metadata/properties"/>
    <ds:schemaRef ds:uri="http://schemas.microsoft.com/office/infopath/2007/PartnerControls"/>
    <ds:schemaRef ds:uri="f61bd5e4-10d7-4774-8f22-6aeda8cc17a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Javaria</dc:creator>
  <cp:keywords/>
  <dc:description/>
  <cp:lastModifiedBy>Ihesiulo, Chinyere C</cp:lastModifiedBy>
  <cp:revision>2</cp:revision>
  <dcterms:created xsi:type="dcterms:W3CDTF">2026-09-10T21:03:00Z</dcterms:created>
  <dcterms:modified xsi:type="dcterms:W3CDTF">2026-09-10T21:03:00Z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0x010100A00D4E1D27128D499E2DED44B3CAF443</vt:lpwstr>
  </property>
  <property fmtid="{D5CDD505-2E9C-101B-9397-08002B2CF9AE}" pid="3" name="Created">
    <vt:filetime>2020-10-15T00:00:00Z</vt:filetime>
  </property>
  <property fmtid="{D5CDD505-2E9C-101B-9397-08002B2CF9AE}" pid="4" name="Creator">
    <vt:lpwstr>Acrobat PDFMaker 11 for Word</vt:lpwstr>
  </property>
  <property fmtid="{D5CDD505-2E9C-101B-9397-08002B2CF9AE}" pid="5" name="LastSaved">
    <vt:filetime>2025-10-29T00:00:00Z</vt:filetime>
  </property>
  <property fmtid="{D5CDD505-2E9C-101B-9397-08002B2CF9AE}" pid="6" name="Producer">
    <vt:lpwstr>Adobe PDF Library 11.0</vt:lpwstr>
  </property>
  <property fmtid="{D5CDD505-2E9C-101B-9397-08002B2CF9AE}" pid="7" name="SourceModified">
    <vt:lpwstr>D:20201015171540</vt:lpwstr>
  </property>
</Properties>
</file>